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9B88" w14:textId="7C177D00" w:rsidR="00BF73BE" w:rsidRPr="001026CD" w:rsidRDefault="00BF73BE" w:rsidP="00AC680A">
      <w:pPr>
        <w:jc w:val="right"/>
        <w:rPr>
          <w:rFonts w:asciiTheme="minorHAnsi" w:hAnsiTheme="minorHAnsi" w:cstheme="minorHAnsi"/>
        </w:rPr>
      </w:pPr>
      <w:r w:rsidRPr="001026CD">
        <w:rPr>
          <w:rFonts w:asciiTheme="minorHAnsi" w:hAnsiTheme="minorHAnsi" w:cstheme="minorHAnsi"/>
        </w:rPr>
        <w:t>Włocławek,</w:t>
      </w:r>
      <w:r w:rsidR="00656FF0" w:rsidRPr="001026CD">
        <w:rPr>
          <w:rFonts w:asciiTheme="minorHAnsi" w:hAnsiTheme="minorHAnsi" w:cstheme="minorHAnsi"/>
        </w:rPr>
        <w:t xml:space="preserve"> </w:t>
      </w:r>
      <w:r w:rsidR="00FA77D9">
        <w:rPr>
          <w:rFonts w:asciiTheme="minorHAnsi" w:hAnsiTheme="minorHAnsi" w:cstheme="minorHAnsi"/>
        </w:rPr>
        <w:t>21</w:t>
      </w:r>
      <w:r w:rsidR="00D04996" w:rsidRPr="001026CD">
        <w:rPr>
          <w:rFonts w:asciiTheme="minorHAnsi" w:hAnsiTheme="minorHAnsi" w:cstheme="minorHAnsi"/>
        </w:rPr>
        <w:t xml:space="preserve"> września</w:t>
      </w:r>
      <w:r w:rsidRPr="001026CD">
        <w:rPr>
          <w:rFonts w:asciiTheme="minorHAnsi" w:hAnsiTheme="minorHAnsi" w:cstheme="minorHAnsi"/>
        </w:rPr>
        <w:t xml:space="preserve"> 2020 r. </w:t>
      </w:r>
    </w:p>
    <w:p w14:paraId="4A9892B6" w14:textId="070C43E9" w:rsidR="00BF73BE" w:rsidRPr="001026CD" w:rsidRDefault="00BF73BE" w:rsidP="00271CDD">
      <w:pPr>
        <w:jc w:val="center"/>
        <w:rPr>
          <w:rFonts w:asciiTheme="minorHAnsi" w:hAnsiTheme="minorHAnsi" w:cstheme="minorHAnsi"/>
          <w:b/>
          <w:bCs/>
        </w:rPr>
      </w:pPr>
    </w:p>
    <w:p w14:paraId="7C95F4BE" w14:textId="1FDB1895" w:rsidR="00F940E9" w:rsidRPr="001026CD" w:rsidRDefault="00F940E9" w:rsidP="00271CDD">
      <w:pPr>
        <w:jc w:val="center"/>
        <w:rPr>
          <w:rFonts w:asciiTheme="minorHAnsi" w:hAnsiTheme="minorHAnsi" w:cstheme="minorHAnsi"/>
          <w:b/>
          <w:bCs/>
        </w:rPr>
      </w:pPr>
    </w:p>
    <w:p w14:paraId="334AD3D6" w14:textId="6DB5FC1F" w:rsidR="00F940E9" w:rsidRPr="001026CD" w:rsidRDefault="009B5D53" w:rsidP="00085D17">
      <w:pPr>
        <w:jc w:val="center"/>
        <w:rPr>
          <w:rFonts w:asciiTheme="minorHAnsi" w:hAnsiTheme="minorHAnsi" w:cstheme="minorHAnsi"/>
          <w:b/>
          <w:bCs/>
        </w:rPr>
      </w:pPr>
      <w:r w:rsidRPr="001026CD">
        <w:rPr>
          <w:rFonts w:asciiTheme="minorHAnsi" w:hAnsiTheme="minorHAnsi" w:cstheme="minorHAnsi"/>
          <w:b/>
          <w:bCs/>
        </w:rPr>
        <w:t xml:space="preserve">Lewiatan startuje z aplikacją lojalnościową </w:t>
      </w:r>
      <w:r w:rsidR="00515D1F">
        <w:rPr>
          <w:rFonts w:asciiTheme="minorHAnsi" w:hAnsiTheme="minorHAnsi" w:cstheme="minorHAnsi"/>
          <w:b/>
          <w:bCs/>
        </w:rPr>
        <w:t>„Mój Lewiatan”</w:t>
      </w:r>
    </w:p>
    <w:p w14:paraId="1D8FD1D6" w14:textId="3171AE53" w:rsidR="009B5D53" w:rsidRPr="001026CD" w:rsidRDefault="009B5D53" w:rsidP="00085D17">
      <w:pPr>
        <w:jc w:val="center"/>
        <w:rPr>
          <w:rFonts w:asciiTheme="minorHAnsi" w:hAnsiTheme="minorHAnsi" w:cstheme="minorHAnsi"/>
          <w:b/>
          <w:bCs/>
        </w:rPr>
      </w:pPr>
    </w:p>
    <w:p w14:paraId="713966BD" w14:textId="76C582C8" w:rsidR="009B5D53" w:rsidRPr="001026CD" w:rsidRDefault="329FFBD5" w:rsidP="3C194141">
      <w:pPr>
        <w:jc w:val="both"/>
        <w:rPr>
          <w:rFonts w:asciiTheme="minorHAnsi" w:hAnsiTheme="minorHAnsi" w:cstheme="minorBidi"/>
          <w:b/>
          <w:bCs/>
        </w:rPr>
      </w:pPr>
      <w:r w:rsidRPr="329FFBD5">
        <w:rPr>
          <w:rFonts w:asciiTheme="minorHAnsi" w:hAnsiTheme="minorHAnsi" w:cstheme="minorBidi"/>
          <w:b/>
          <w:bCs/>
        </w:rPr>
        <w:t xml:space="preserve">PSH Lewiatan uruchamia własną aplikację mobilną dla swoich klientów. </w:t>
      </w:r>
      <w:r w:rsidR="00FA77D9">
        <w:rPr>
          <w:rFonts w:asciiTheme="minorHAnsi" w:hAnsiTheme="minorHAnsi" w:cstheme="minorBidi"/>
          <w:b/>
          <w:bCs/>
        </w:rPr>
        <w:t xml:space="preserve">„Mój Lewiatan” </w:t>
      </w:r>
      <w:r w:rsidRPr="329FFBD5">
        <w:rPr>
          <w:rFonts w:asciiTheme="minorHAnsi" w:hAnsiTheme="minorHAnsi" w:cstheme="minorBidi"/>
          <w:b/>
          <w:bCs/>
        </w:rPr>
        <w:t xml:space="preserve">umożliwi im m.in. </w:t>
      </w:r>
      <w:r w:rsidR="00FA77D9">
        <w:rPr>
          <w:rFonts w:asciiTheme="minorHAnsi" w:hAnsiTheme="minorHAnsi" w:cstheme="minorBidi"/>
          <w:b/>
          <w:bCs/>
        </w:rPr>
        <w:t xml:space="preserve">dostęp do informacji na temat aktualnych promocji, </w:t>
      </w:r>
      <w:r w:rsidRPr="329FFBD5">
        <w:rPr>
          <w:rFonts w:asciiTheme="minorHAnsi" w:hAnsiTheme="minorHAnsi" w:cstheme="minorBidi"/>
          <w:b/>
          <w:bCs/>
        </w:rPr>
        <w:t>wgląd do autorskich przepisów z</w:t>
      </w:r>
      <w:r w:rsidR="00FA77D9">
        <w:rPr>
          <w:rFonts w:asciiTheme="minorHAnsi" w:hAnsiTheme="minorHAnsi" w:cstheme="minorBidi"/>
          <w:b/>
          <w:bCs/>
        </w:rPr>
        <w:t> </w:t>
      </w:r>
      <w:r w:rsidRPr="329FFBD5">
        <w:rPr>
          <w:rFonts w:asciiTheme="minorHAnsi" w:hAnsiTheme="minorHAnsi" w:cstheme="minorBidi"/>
          <w:b/>
          <w:bCs/>
        </w:rPr>
        <w:t xml:space="preserve">kanału “Gotuj z Lewiatanem”, korzystanie z wygodnej listy zakupów oraz mobilnej obsługi programu lojalnościowego. </w:t>
      </w:r>
      <w:r w:rsidR="00FA77D9">
        <w:rPr>
          <w:rFonts w:asciiTheme="minorHAnsi" w:hAnsiTheme="minorHAnsi" w:cstheme="minorBidi"/>
          <w:b/>
          <w:bCs/>
        </w:rPr>
        <w:t>Aplikacja jest</w:t>
      </w:r>
      <w:r w:rsidR="00FA77D9" w:rsidRPr="329FFBD5">
        <w:rPr>
          <w:rFonts w:asciiTheme="minorHAnsi" w:hAnsiTheme="minorHAnsi" w:cstheme="minorBidi"/>
          <w:b/>
          <w:bCs/>
        </w:rPr>
        <w:t xml:space="preserve"> dostępn</w:t>
      </w:r>
      <w:r w:rsidR="00FA77D9">
        <w:rPr>
          <w:rFonts w:asciiTheme="minorHAnsi" w:hAnsiTheme="minorHAnsi" w:cstheme="minorBidi"/>
          <w:b/>
          <w:bCs/>
        </w:rPr>
        <w:t>a</w:t>
      </w:r>
      <w:r w:rsidR="00FA77D9" w:rsidRPr="329FFBD5">
        <w:rPr>
          <w:rFonts w:asciiTheme="minorHAnsi" w:hAnsiTheme="minorHAnsi" w:cstheme="minorBidi"/>
          <w:b/>
          <w:bCs/>
        </w:rPr>
        <w:t xml:space="preserve"> dla klientów sieci od 21 września br.</w:t>
      </w:r>
    </w:p>
    <w:p w14:paraId="2FEC6FDE" w14:textId="62F4B039" w:rsidR="0083579E" w:rsidRDefault="0083579E" w:rsidP="00F940E9">
      <w:pPr>
        <w:rPr>
          <w:rFonts w:asciiTheme="minorHAnsi" w:hAnsiTheme="minorHAnsi" w:cstheme="minorHAnsi"/>
          <w:b/>
          <w:bCs/>
        </w:rPr>
      </w:pPr>
    </w:p>
    <w:p w14:paraId="57240358" w14:textId="0CD5FBA8" w:rsidR="001A0D01" w:rsidRDefault="329FFBD5" w:rsidP="3C194141">
      <w:pPr>
        <w:jc w:val="both"/>
        <w:rPr>
          <w:rFonts w:asciiTheme="minorHAnsi" w:hAnsiTheme="minorHAnsi" w:cstheme="minorBidi"/>
        </w:rPr>
      </w:pPr>
      <w:r w:rsidRPr="329FFBD5">
        <w:rPr>
          <w:rFonts w:asciiTheme="minorHAnsi" w:hAnsiTheme="minorHAnsi" w:cstheme="minorBidi"/>
        </w:rPr>
        <w:t>Użytkownicy aplikacji „Mój Lewiatan” będą mieli dostęp do informacji na temat aktualnych promocji w sieci, jak również tych obowiązujących w wybranych sklepach Lewiatan. Ponadto umożliwi im ona korzystanie z szerokiej bazy przepisów pochodzących z kanału “Gotuj z Lewiatanem”, jak również wygodnego planowania listy zakupów. Klienci sklepów objętych programem lojalnościowym będą mogli skorzystać z elektronicznej karty “Mój Lewiatan” oraz bieżącej weryfikacji liczby uzyskanych punktów lojalnościowych. Mobilne rozwiązanie będzie dostępne dla wszystkich zainteresowanych klientów sieci. Aplikacja będzie dostępna do nieodpłatnego pobrania w sklepach Google Play oraz App Store.</w:t>
      </w:r>
    </w:p>
    <w:p w14:paraId="6CDBCA9E" w14:textId="46F901E4" w:rsidR="001A0D01" w:rsidRDefault="001A0D01" w:rsidP="008658F4">
      <w:pPr>
        <w:jc w:val="both"/>
        <w:rPr>
          <w:rFonts w:asciiTheme="minorHAnsi" w:hAnsiTheme="minorHAnsi" w:cstheme="minorHAnsi"/>
        </w:rPr>
      </w:pPr>
    </w:p>
    <w:p w14:paraId="1AB4A57A" w14:textId="32C87004" w:rsidR="00EA6583" w:rsidRDefault="006B47FE" w:rsidP="006B47FE">
      <w:pPr>
        <w:jc w:val="both"/>
        <w:rPr>
          <w:rFonts w:asciiTheme="minorHAnsi" w:hAnsiTheme="minorHAnsi" w:cstheme="minorHAnsi"/>
        </w:rPr>
      </w:pPr>
      <w:r w:rsidRPr="006B47FE">
        <w:rPr>
          <w:rFonts w:asciiTheme="minorHAnsi" w:hAnsiTheme="minorHAnsi" w:cstheme="minorHAnsi"/>
        </w:rPr>
        <w:t>–</w:t>
      </w:r>
      <w:r w:rsidR="00F67F8D">
        <w:rPr>
          <w:rFonts w:asciiTheme="minorHAnsi" w:hAnsiTheme="minorHAnsi" w:cstheme="minorHAnsi"/>
        </w:rPr>
        <w:t xml:space="preserve"> </w:t>
      </w:r>
      <w:r w:rsidR="009E6059" w:rsidRPr="003020B2">
        <w:rPr>
          <w:rFonts w:asciiTheme="minorHAnsi" w:hAnsiTheme="minorHAnsi" w:cstheme="minorHAnsi"/>
          <w:i/>
          <w:iCs/>
        </w:rPr>
        <w:t>„Mój Lewiatan”</w:t>
      </w:r>
      <w:r w:rsidR="00B23020" w:rsidRPr="003020B2">
        <w:rPr>
          <w:rFonts w:asciiTheme="minorHAnsi" w:hAnsiTheme="minorHAnsi" w:cstheme="minorHAnsi"/>
          <w:i/>
          <w:iCs/>
        </w:rPr>
        <w:t xml:space="preserve"> to kolejny krok naszej sieci w kierunku budowania pozytywnego doświadczenia zakupowego</w:t>
      </w:r>
      <w:r w:rsidR="00B707BD">
        <w:rPr>
          <w:rFonts w:asciiTheme="minorHAnsi" w:hAnsiTheme="minorHAnsi" w:cstheme="minorHAnsi"/>
          <w:i/>
          <w:iCs/>
        </w:rPr>
        <w:t xml:space="preserve"> oraz dopasowania do potrzeb</w:t>
      </w:r>
      <w:r w:rsidR="00B23020" w:rsidRPr="003020B2">
        <w:rPr>
          <w:rFonts w:asciiTheme="minorHAnsi" w:hAnsiTheme="minorHAnsi" w:cstheme="minorHAnsi"/>
          <w:i/>
          <w:iCs/>
        </w:rPr>
        <w:t xml:space="preserve"> naszych klientów. Dzięki aplikacji korzystanie z programu lojalnościowego Lewiatan będzie jeszcze łatwiejsze, a</w:t>
      </w:r>
      <w:r w:rsidR="00D41523">
        <w:rPr>
          <w:rFonts w:asciiTheme="minorHAnsi" w:hAnsiTheme="minorHAnsi" w:cstheme="minorHAnsi"/>
          <w:i/>
          <w:iCs/>
        </w:rPr>
        <w:t> </w:t>
      </w:r>
      <w:r w:rsidR="00B23020" w:rsidRPr="003020B2">
        <w:rPr>
          <w:rFonts w:asciiTheme="minorHAnsi" w:hAnsiTheme="minorHAnsi" w:cstheme="minorHAnsi"/>
          <w:i/>
          <w:iCs/>
        </w:rPr>
        <w:t>nam pozwoli dotrzeć do grona klientów, którzy cenią sobie wygodę</w:t>
      </w:r>
      <w:r w:rsidR="005820C3">
        <w:rPr>
          <w:rFonts w:asciiTheme="minorHAnsi" w:hAnsiTheme="minorHAnsi" w:cstheme="minorHAnsi"/>
          <w:i/>
          <w:iCs/>
        </w:rPr>
        <w:t>, jaką niosą za sobą</w:t>
      </w:r>
      <w:r w:rsidR="00B23020" w:rsidRPr="003020B2">
        <w:rPr>
          <w:rFonts w:asciiTheme="minorHAnsi" w:hAnsiTheme="minorHAnsi" w:cstheme="minorHAnsi"/>
          <w:i/>
          <w:iCs/>
        </w:rPr>
        <w:t xml:space="preserve"> rozwiąza</w:t>
      </w:r>
      <w:r w:rsidR="005820C3">
        <w:rPr>
          <w:rFonts w:asciiTheme="minorHAnsi" w:hAnsiTheme="minorHAnsi" w:cstheme="minorHAnsi"/>
          <w:i/>
          <w:iCs/>
        </w:rPr>
        <w:t>nia</w:t>
      </w:r>
      <w:r w:rsidR="00B23020" w:rsidRPr="003020B2">
        <w:rPr>
          <w:rFonts w:asciiTheme="minorHAnsi" w:hAnsiTheme="minorHAnsi" w:cstheme="minorHAnsi"/>
          <w:i/>
          <w:iCs/>
        </w:rPr>
        <w:t xml:space="preserve"> </w:t>
      </w:r>
      <w:r w:rsidR="00F94B82" w:rsidRPr="003020B2">
        <w:rPr>
          <w:rFonts w:asciiTheme="minorHAnsi" w:hAnsiTheme="minorHAnsi" w:cstheme="minorHAnsi"/>
          <w:i/>
          <w:iCs/>
        </w:rPr>
        <w:t>mobiln</w:t>
      </w:r>
      <w:r w:rsidR="00F94B82">
        <w:rPr>
          <w:rFonts w:asciiTheme="minorHAnsi" w:hAnsiTheme="minorHAnsi" w:cstheme="minorHAnsi"/>
          <w:i/>
          <w:iCs/>
        </w:rPr>
        <w:t>e</w:t>
      </w:r>
      <w:r w:rsidR="00F94B82" w:rsidRPr="003020B2">
        <w:rPr>
          <w:rFonts w:asciiTheme="minorHAnsi" w:hAnsiTheme="minorHAnsi" w:cstheme="minorHAnsi"/>
          <w:i/>
          <w:iCs/>
        </w:rPr>
        <w:t xml:space="preserve"> </w:t>
      </w:r>
      <w:r w:rsidRPr="003020B2">
        <w:rPr>
          <w:rFonts w:asciiTheme="minorHAnsi" w:hAnsiTheme="minorHAnsi" w:cstheme="minorHAnsi"/>
          <w:i/>
          <w:iCs/>
        </w:rPr>
        <w:t>–</w:t>
      </w:r>
      <w:r>
        <w:rPr>
          <w:rFonts w:asciiTheme="minorHAnsi" w:hAnsiTheme="minorHAnsi" w:cstheme="minorHAnsi"/>
        </w:rPr>
        <w:t xml:space="preserve"> </w:t>
      </w:r>
      <w:r w:rsidRPr="001A0D01">
        <w:rPr>
          <w:rFonts w:asciiTheme="minorHAnsi" w:hAnsiTheme="minorHAnsi" w:cstheme="minorHAnsi"/>
          <w:b/>
          <w:bCs/>
        </w:rPr>
        <w:t xml:space="preserve">mówi </w:t>
      </w:r>
      <w:r>
        <w:rPr>
          <w:rFonts w:asciiTheme="minorHAnsi" w:hAnsiTheme="minorHAnsi" w:cstheme="minorHAnsi"/>
          <w:b/>
          <w:bCs/>
        </w:rPr>
        <w:t>Marcin Poniatowski</w:t>
      </w:r>
      <w:r w:rsidRPr="001A0D01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>Członek</w:t>
      </w:r>
      <w:r w:rsidRPr="001A0D01">
        <w:rPr>
          <w:rFonts w:asciiTheme="minorHAnsi" w:hAnsiTheme="minorHAnsi" w:cstheme="minorHAnsi"/>
          <w:b/>
          <w:bCs/>
        </w:rPr>
        <w:t xml:space="preserve"> Zarządu Lewiatan Holding</w:t>
      </w:r>
      <w:r>
        <w:rPr>
          <w:rFonts w:asciiTheme="minorHAnsi" w:hAnsiTheme="minorHAnsi" w:cstheme="minorHAnsi"/>
          <w:b/>
          <w:bCs/>
        </w:rPr>
        <w:t xml:space="preserve"> </w:t>
      </w:r>
      <w:r w:rsidR="00F85C4C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.A. i</w:t>
      </w:r>
      <w:r w:rsidR="00B23020">
        <w:rPr>
          <w:rFonts w:asciiTheme="minorHAnsi" w:hAnsiTheme="minorHAnsi" w:cstheme="minorHAnsi"/>
          <w:b/>
          <w:bCs/>
        </w:rPr>
        <w:t> </w:t>
      </w:r>
      <w:r>
        <w:rPr>
          <w:rFonts w:asciiTheme="minorHAnsi" w:hAnsiTheme="minorHAnsi" w:cstheme="minorHAnsi"/>
          <w:b/>
          <w:bCs/>
        </w:rPr>
        <w:t xml:space="preserve">dodaje </w:t>
      </w:r>
      <w:r w:rsidRPr="006B47FE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EA6583" w:rsidRPr="006B47FE">
        <w:rPr>
          <w:rFonts w:asciiTheme="minorHAnsi" w:hAnsiTheme="minorHAnsi" w:cstheme="minorHAnsi"/>
          <w:i/>
          <w:iCs/>
        </w:rPr>
        <w:t>Już ponad 70 proc. Polaków deklaruje, że chętnie korzysta z aplikacji mobilnych programów lojalnościowych, dlatego</w:t>
      </w:r>
      <w:r w:rsidR="00B23020">
        <w:rPr>
          <w:rFonts w:asciiTheme="minorHAnsi" w:hAnsiTheme="minorHAnsi" w:cstheme="minorHAnsi"/>
          <w:i/>
          <w:iCs/>
        </w:rPr>
        <w:t xml:space="preserve"> tym bardziej</w:t>
      </w:r>
      <w:r w:rsidR="00EA6583" w:rsidRPr="006B47FE">
        <w:rPr>
          <w:rFonts w:asciiTheme="minorHAnsi" w:hAnsiTheme="minorHAnsi" w:cstheme="minorHAnsi"/>
          <w:i/>
          <w:iCs/>
        </w:rPr>
        <w:t xml:space="preserve"> cieszę się, że odda</w:t>
      </w:r>
      <w:r w:rsidR="00FA1DB4">
        <w:rPr>
          <w:rFonts w:asciiTheme="minorHAnsi" w:hAnsiTheme="minorHAnsi" w:cstheme="minorHAnsi"/>
          <w:i/>
          <w:iCs/>
        </w:rPr>
        <w:t>jemy</w:t>
      </w:r>
      <w:r w:rsidR="00EA6583" w:rsidRPr="006B47FE">
        <w:rPr>
          <w:rFonts w:asciiTheme="minorHAnsi" w:hAnsiTheme="minorHAnsi" w:cstheme="minorHAnsi"/>
          <w:i/>
          <w:iCs/>
        </w:rPr>
        <w:t xml:space="preserve"> w</w:t>
      </w:r>
      <w:r w:rsidR="00B23020">
        <w:rPr>
          <w:rFonts w:asciiTheme="minorHAnsi" w:hAnsiTheme="minorHAnsi" w:cstheme="minorHAnsi"/>
          <w:i/>
          <w:iCs/>
        </w:rPr>
        <w:t> </w:t>
      </w:r>
      <w:r w:rsidR="00EA6583" w:rsidRPr="006B47FE">
        <w:rPr>
          <w:rFonts w:asciiTheme="minorHAnsi" w:hAnsiTheme="minorHAnsi" w:cstheme="minorHAnsi"/>
          <w:i/>
          <w:iCs/>
        </w:rPr>
        <w:t xml:space="preserve">ręce naszych klientów </w:t>
      </w:r>
      <w:r w:rsidR="00EA6583">
        <w:rPr>
          <w:rFonts w:asciiTheme="minorHAnsi" w:hAnsiTheme="minorHAnsi" w:cstheme="minorHAnsi"/>
          <w:i/>
          <w:iCs/>
        </w:rPr>
        <w:t>to</w:t>
      </w:r>
      <w:r w:rsidR="00EA6583" w:rsidRPr="006B47FE">
        <w:rPr>
          <w:rFonts w:asciiTheme="minorHAnsi" w:hAnsiTheme="minorHAnsi" w:cstheme="minorHAnsi"/>
          <w:i/>
          <w:iCs/>
        </w:rPr>
        <w:t> pełni funkcjonalne narzędzie</w:t>
      </w:r>
      <w:r w:rsidR="00EA6583">
        <w:rPr>
          <w:rFonts w:asciiTheme="minorHAnsi" w:hAnsiTheme="minorHAnsi" w:cstheme="minorHAnsi"/>
          <w:i/>
          <w:iCs/>
        </w:rPr>
        <w:t>.</w:t>
      </w:r>
    </w:p>
    <w:p w14:paraId="508BEAA1" w14:textId="77777777" w:rsidR="004A1031" w:rsidRDefault="004A1031" w:rsidP="008658F4">
      <w:pPr>
        <w:jc w:val="both"/>
        <w:rPr>
          <w:rFonts w:asciiTheme="minorHAnsi" w:hAnsiTheme="minorHAnsi" w:cstheme="minorHAnsi"/>
          <w:b/>
          <w:bCs/>
        </w:rPr>
      </w:pPr>
    </w:p>
    <w:p w14:paraId="20EBDB5D" w14:textId="05CCA4BB" w:rsidR="002772FB" w:rsidRPr="00F85C4C" w:rsidRDefault="00B707BD" w:rsidP="008658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Uruchomienie</w:t>
      </w:r>
      <w:r w:rsidR="00F85C4C">
        <w:rPr>
          <w:rFonts w:asciiTheme="minorHAnsi" w:hAnsiTheme="minorHAnsi" w:cstheme="minorHAnsi"/>
        </w:rPr>
        <w:t xml:space="preserve"> aplikacji „Mój Lewiatan” </w:t>
      </w:r>
      <w:r>
        <w:rPr>
          <w:rFonts w:asciiTheme="minorHAnsi" w:hAnsiTheme="minorHAnsi" w:cstheme="minorHAnsi"/>
        </w:rPr>
        <w:t>zbiegło się w czasie z</w:t>
      </w:r>
      <w:r w:rsidR="007048A6">
        <w:rPr>
          <w:rFonts w:asciiTheme="minorHAnsi" w:hAnsiTheme="minorHAnsi" w:cstheme="minorHAnsi"/>
        </w:rPr>
        <w:t xml:space="preserve"> loterią </w:t>
      </w:r>
      <w:r w:rsidR="00F85C4C">
        <w:rPr>
          <w:rFonts w:asciiTheme="minorHAnsi" w:hAnsiTheme="minorHAnsi" w:cstheme="minorHAnsi"/>
        </w:rPr>
        <w:t xml:space="preserve">dla klientów, w której do wygrania będą cztery kolorowe samochody marki Toyota Aygo. </w:t>
      </w:r>
      <w:r w:rsidR="007048A6">
        <w:rPr>
          <w:rFonts w:asciiTheme="minorHAnsi" w:hAnsiTheme="minorHAnsi" w:cstheme="minorHAnsi"/>
        </w:rPr>
        <w:t>Loteria „Graj w</w:t>
      </w:r>
      <w:r w:rsidR="00D41523">
        <w:rPr>
          <w:rFonts w:asciiTheme="minorHAnsi" w:hAnsiTheme="minorHAnsi" w:cstheme="minorHAnsi"/>
        </w:rPr>
        <w:t> </w:t>
      </w:r>
      <w:r w:rsidR="007048A6">
        <w:rPr>
          <w:rFonts w:asciiTheme="minorHAnsi" w:hAnsiTheme="minorHAnsi" w:cstheme="minorHAnsi"/>
        </w:rPr>
        <w:t>kolory”</w:t>
      </w:r>
      <w:r w:rsidR="00F85C4C">
        <w:rPr>
          <w:rFonts w:asciiTheme="minorHAnsi" w:hAnsiTheme="minorHAnsi" w:cstheme="minorHAnsi"/>
        </w:rPr>
        <w:t>, w któr</w:t>
      </w:r>
      <w:r w:rsidR="007048A6">
        <w:rPr>
          <w:rFonts w:asciiTheme="minorHAnsi" w:hAnsiTheme="minorHAnsi" w:cstheme="minorHAnsi"/>
        </w:rPr>
        <w:t xml:space="preserve">ej </w:t>
      </w:r>
      <w:r w:rsidR="00F85C4C">
        <w:rPr>
          <w:rFonts w:asciiTheme="minorHAnsi" w:hAnsiTheme="minorHAnsi" w:cstheme="minorHAnsi"/>
        </w:rPr>
        <w:t xml:space="preserve">udział mogą wziąć wszyscy zainteresowani klienci sieci, </w:t>
      </w:r>
      <w:r w:rsidR="007048A6">
        <w:rPr>
          <w:rFonts w:asciiTheme="minorHAnsi" w:hAnsiTheme="minorHAnsi" w:cstheme="minorHAnsi"/>
        </w:rPr>
        <w:t>startuje</w:t>
      </w:r>
      <w:r w:rsidR="00F85C4C">
        <w:rPr>
          <w:rFonts w:asciiTheme="minorHAnsi" w:hAnsiTheme="minorHAnsi" w:cstheme="minorHAnsi"/>
        </w:rPr>
        <w:t xml:space="preserve"> 21 września i potrwa do 18 października br. </w:t>
      </w:r>
      <w:r w:rsidR="001D3367">
        <w:rPr>
          <w:rFonts w:asciiTheme="minorHAnsi" w:hAnsiTheme="minorHAnsi" w:cstheme="minorHAnsi"/>
        </w:rPr>
        <w:t xml:space="preserve">Warunkiem udziału w loterii jest zakup produktów w Lewiatanie o wartości minimum 30 zł i rejestracja paragonów na stronie </w:t>
      </w:r>
      <w:r w:rsidR="001D3367" w:rsidRPr="000B1E65">
        <w:rPr>
          <w:rFonts w:asciiTheme="minorHAnsi" w:hAnsiTheme="minorHAnsi" w:cstheme="minorHAnsi"/>
        </w:rPr>
        <w:t>www.grajwkolory.pl</w:t>
      </w:r>
      <w:r w:rsidR="001D3367">
        <w:rPr>
          <w:rFonts w:asciiTheme="minorHAnsi" w:hAnsiTheme="minorHAnsi" w:cstheme="minorHAnsi"/>
        </w:rPr>
        <w:t xml:space="preserve"> lub w aplikacji mobilnej „Mój Lewiatan”. Każdorazowa rejestracja dowodu zakupów oraz wybieranie produktów z oferty kolorow</w:t>
      </w:r>
      <w:r w:rsidR="007048A6">
        <w:rPr>
          <w:rFonts w:asciiTheme="minorHAnsi" w:hAnsiTheme="minorHAnsi" w:cstheme="minorHAnsi"/>
        </w:rPr>
        <w:t>ych</w:t>
      </w:r>
      <w:r w:rsidR="001D3367">
        <w:rPr>
          <w:rFonts w:asciiTheme="minorHAnsi" w:hAnsiTheme="minorHAnsi" w:cstheme="minorHAnsi"/>
        </w:rPr>
        <w:t xml:space="preserve"> gazet</w:t>
      </w:r>
      <w:r w:rsidR="007048A6">
        <w:rPr>
          <w:rFonts w:asciiTheme="minorHAnsi" w:hAnsiTheme="minorHAnsi" w:cstheme="minorHAnsi"/>
        </w:rPr>
        <w:t>ek</w:t>
      </w:r>
      <w:r w:rsidR="001D3367">
        <w:rPr>
          <w:rFonts w:asciiTheme="minorHAnsi" w:hAnsiTheme="minorHAnsi" w:cstheme="minorHAnsi"/>
        </w:rPr>
        <w:t xml:space="preserve"> promocyjn</w:t>
      </w:r>
      <w:r w:rsidR="007048A6">
        <w:rPr>
          <w:rFonts w:asciiTheme="minorHAnsi" w:hAnsiTheme="minorHAnsi" w:cstheme="minorHAnsi"/>
        </w:rPr>
        <w:t>ych</w:t>
      </w:r>
      <w:r w:rsidR="001D3367">
        <w:rPr>
          <w:rFonts w:asciiTheme="minorHAnsi" w:hAnsiTheme="minorHAnsi" w:cstheme="minorHAnsi"/>
        </w:rPr>
        <w:t xml:space="preserve"> zwiększa szansę klientów na wygraną w loterii. </w:t>
      </w:r>
    </w:p>
    <w:p w14:paraId="5795164A" w14:textId="77777777" w:rsidR="001A0D01" w:rsidRDefault="001A0D01" w:rsidP="008658F4">
      <w:pPr>
        <w:jc w:val="both"/>
        <w:rPr>
          <w:rFonts w:asciiTheme="minorHAnsi" w:hAnsiTheme="minorHAnsi" w:cstheme="minorHAnsi"/>
        </w:rPr>
      </w:pPr>
    </w:p>
    <w:p w14:paraId="5E4AD69E" w14:textId="77777777" w:rsidR="000B1E65" w:rsidRDefault="000B1E65" w:rsidP="001026CD">
      <w:pPr>
        <w:spacing w:after="120"/>
        <w:jc w:val="both"/>
        <w:rPr>
          <w:rFonts w:asciiTheme="minorHAnsi" w:hAnsiTheme="minorHAnsi" w:cstheme="minorHAnsi"/>
        </w:rPr>
      </w:pPr>
    </w:p>
    <w:p w14:paraId="13EF9E62" w14:textId="09034A6C" w:rsidR="001026CD" w:rsidRPr="001026CD" w:rsidRDefault="001026CD" w:rsidP="001026CD">
      <w:pPr>
        <w:spacing w:after="120"/>
        <w:jc w:val="both"/>
        <w:rPr>
          <w:rStyle w:val="Brak"/>
          <w:rFonts w:asciiTheme="minorHAnsi" w:eastAsia="Calibri" w:hAnsiTheme="minorHAnsi" w:cs="Arial"/>
        </w:rPr>
      </w:pPr>
      <w:r w:rsidRPr="001026CD">
        <w:rPr>
          <w:rStyle w:val="Brak"/>
          <w:rFonts w:asciiTheme="minorHAnsi" w:eastAsia="Calibri" w:hAnsiTheme="minorHAnsi" w:cs="Arial"/>
        </w:rPr>
        <w:t>***</w:t>
      </w:r>
    </w:p>
    <w:p w14:paraId="6A9BCB9F" w14:textId="77777777" w:rsidR="001026CD" w:rsidRPr="001026CD" w:rsidRDefault="001026CD" w:rsidP="001026CD">
      <w:pPr>
        <w:spacing w:after="120"/>
        <w:jc w:val="both"/>
        <w:rPr>
          <w:rFonts w:asciiTheme="minorHAnsi" w:eastAsia="Calibri" w:hAnsiTheme="minorHAnsi" w:cs="Arial"/>
        </w:rPr>
      </w:pPr>
      <w:r w:rsidRPr="001026CD">
        <w:rPr>
          <w:rStyle w:val="Brak"/>
          <w:rFonts w:asciiTheme="minorHAnsi" w:eastAsia="Calibri" w:hAnsiTheme="minorHAnsi" w:cs="Arial"/>
        </w:rPr>
        <w:lastRenderedPageBreak/>
        <w:t xml:space="preserve">Polska Sieć Handlowa Lewiatan to jedna z najdłużej funkcjonujących sieci franczyzowych oraz najbardziej rozpoznawalnych marek sklepów detalicznych na polskim rynku. Obecnie na terenie całej Polski zrzesza ponad 3.200 placówek handlowych zatrudniających 30.000 pracowników. W 2019 roku PSH Lewiatan zajęła 7. miejsce w rankingu „Największych pracodawców” Rzeczpospolitej. Łączne obroty, które w 2019 roku przekroczyły 13,6 mld zł, stawiają Sieć w ścisłej czołówce organizacji handlowych w Polsce. </w:t>
      </w:r>
      <w:r w:rsidRPr="001026CD">
        <w:rPr>
          <w:rFonts w:asciiTheme="minorHAnsi" w:hAnsiTheme="minorHAnsi" w:cs="Arial"/>
        </w:rPr>
        <w:t xml:space="preserve"> </w:t>
      </w:r>
    </w:p>
    <w:p w14:paraId="75DF918A" w14:textId="77777777" w:rsidR="001026CD" w:rsidRPr="001026CD" w:rsidRDefault="001026CD" w:rsidP="001026CD">
      <w:pPr>
        <w:rPr>
          <w:rFonts w:asciiTheme="minorHAnsi" w:hAnsiTheme="minorHAnsi"/>
          <w:b/>
          <w:bCs/>
        </w:rPr>
      </w:pPr>
    </w:p>
    <w:p w14:paraId="1CDF41DD" w14:textId="77777777" w:rsidR="001026CD" w:rsidRPr="001026CD" w:rsidRDefault="001026CD" w:rsidP="001026CD">
      <w:pPr>
        <w:pStyle w:val="Bezodstpw"/>
        <w:spacing w:line="276" w:lineRule="auto"/>
        <w:jc w:val="both"/>
        <w:rPr>
          <w:b/>
          <w:sz w:val="24"/>
          <w:szCs w:val="24"/>
        </w:rPr>
      </w:pPr>
    </w:p>
    <w:p w14:paraId="3BEE6FF6" w14:textId="77777777" w:rsidR="001026CD" w:rsidRPr="001026CD" w:rsidRDefault="001026CD" w:rsidP="001026CD">
      <w:pPr>
        <w:pStyle w:val="Bezodstpw"/>
        <w:spacing w:line="276" w:lineRule="auto"/>
        <w:jc w:val="both"/>
        <w:rPr>
          <w:b/>
          <w:sz w:val="24"/>
          <w:szCs w:val="24"/>
        </w:rPr>
      </w:pPr>
    </w:p>
    <w:p w14:paraId="4549FE71" w14:textId="77777777" w:rsidR="001026CD" w:rsidRPr="001026CD" w:rsidRDefault="001026CD" w:rsidP="001026CD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1026CD">
        <w:rPr>
          <w:b/>
          <w:sz w:val="24"/>
          <w:szCs w:val="24"/>
        </w:rPr>
        <w:t>Kontakt dla mediów:</w:t>
      </w:r>
    </w:p>
    <w:p w14:paraId="42B3193B" w14:textId="77777777" w:rsidR="001026CD" w:rsidRPr="001026CD" w:rsidRDefault="001026CD" w:rsidP="001026CD">
      <w:pPr>
        <w:pStyle w:val="Bezodstpw"/>
        <w:spacing w:line="276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3741"/>
      </w:tblGrid>
      <w:tr w:rsidR="001026CD" w:rsidRPr="001026CD" w14:paraId="5D9AE403" w14:textId="77777777" w:rsidTr="00DB0B54">
        <w:tc>
          <w:tcPr>
            <w:tcW w:w="5211" w:type="dxa"/>
          </w:tcPr>
          <w:p w14:paraId="6BDBC0A7" w14:textId="77777777" w:rsidR="001026CD" w:rsidRPr="001026CD" w:rsidRDefault="001026CD" w:rsidP="00DB0B54">
            <w:pPr>
              <w:pStyle w:val="Bezodstpw"/>
              <w:spacing w:line="276" w:lineRule="auto"/>
              <w:ind w:left="-112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026CD">
              <w:rPr>
                <w:rFonts w:cs="Times New Roman"/>
                <w:b/>
                <w:sz w:val="24"/>
                <w:szCs w:val="24"/>
              </w:rPr>
              <w:t>Adam Imielski</w:t>
            </w:r>
          </w:p>
          <w:p w14:paraId="687AA6CD" w14:textId="77777777" w:rsidR="001026CD" w:rsidRPr="001026CD" w:rsidRDefault="001026CD" w:rsidP="00DB0B54">
            <w:pPr>
              <w:pStyle w:val="Bezodstpw"/>
              <w:spacing w:line="276" w:lineRule="auto"/>
              <w:ind w:hanging="112"/>
              <w:jc w:val="both"/>
              <w:rPr>
                <w:sz w:val="24"/>
                <w:szCs w:val="24"/>
              </w:rPr>
            </w:pPr>
            <w:r w:rsidRPr="001026CD">
              <w:rPr>
                <w:sz w:val="24"/>
                <w:szCs w:val="24"/>
              </w:rPr>
              <w:t>Lewiatan Holding S.A.</w:t>
            </w:r>
          </w:p>
          <w:p w14:paraId="445DE21C" w14:textId="77777777" w:rsidR="001026CD" w:rsidRPr="001026CD" w:rsidRDefault="001026CD" w:rsidP="00DB0B54">
            <w:pPr>
              <w:pStyle w:val="Bezodstpw"/>
              <w:spacing w:line="276" w:lineRule="auto"/>
              <w:ind w:hanging="112"/>
              <w:jc w:val="both"/>
              <w:rPr>
                <w:rFonts w:cs="Times New Roman"/>
                <w:sz w:val="24"/>
                <w:szCs w:val="24"/>
              </w:rPr>
            </w:pPr>
            <w:r w:rsidRPr="001026CD">
              <w:rPr>
                <w:rFonts w:cs="Times New Roman"/>
                <w:sz w:val="24"/>
                <w:szCs w:val="24"/>
              </w:rPr>
              <w:t>+48 663-865-504</w:t>
            </w:r>
          </w:p>
          <w:p w14:paraId="60B82BA1" w14:textId="77777777" w:rsidR="001026CD" w:rsidRPr="001026CD" w:rsidRDefault="003B38DF" w:rsidP="00DB0B54">
            <w:pPr>
              <w:pStyle w:val="Bezodstpw"/>
              <w:spacing w:line="276" w:lineRule="auto"/>
              <w:ind w:hanging="112"/>
              <w:jc w:val="both"/>
              <w:rPr>
                <w:rFonts w:cs="Times New Roman"/>
                <w:sz w:val="24"/>
                <w:szCs w:val="24"/>
              </w:rPr>
            </w:pPr>
            <w:hyperlink r:id="rId11" w:history="1">
              <w:r w:rsidR="001026CD" w:rsidRPr="001026CD">
                <w:rPr>
                  <w:rStyle w:val="Hipercze"/>
                  <w:sz w:val="24"/>
                  <w:szCs w:val="24"/>
                </w:rPr>
                <w:t>adam.imielski@lewiatan.pl</w:t>
              </w:r>
            </w:hyperlink>
            <w:r w:rsidR="001026CD" w:rsidRPr="001026C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1" w:type="dxa"/>
          </w:tcPr>
          <w:p w14:paraId="146EA911" w14:textId="77777777" w:rsidR="001026CD" w:rsidRPr="001026CD" w:rsidRDefault="001026CD" w:rsidP="00DB0B54">
            <w:pPr>
              <w:pStyle w:val="Bezodstpw"/>
              <w:spacing w:line="276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1026CD">
              <w:rPr>
                <w:rFonts w:cs="Times New Roman"/>
                <w:b/>
                <w:sz w:val="24"/>
                <w:szCs w:val="24"/>
                <w:lang w:val="en-US"/>
              </w:rPr>
              <w:t>Monika Kułaga</w:t>
            </w:r>
          </w:p>
          <w:p w14:paraId="7458A207" w14:textId="77777777" w:rsidR="001026CD" w:rsidRPr="001026CD" w:rsidRDefault="001026CD" w:rsidP="00DB0B54">
            <w:pPr>
              <w:pStyle w:val="Bezodstpw"/>
              <w:spacing w:line="276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1026CD">
              <w:rPr>
                <w:rFonts w:cs="Times New Roman"/>
                <w:sz w:val="24"/>
                <w:szCs w:val="24"/>
                <w:lang w:val="en-US"/>
              </w:rPr>
              <w:t>On Board Think Kong</w:t>
            </w:r>
          </w:p>
          <w:p w14:paraId="074CD0DF" w14:textId="77777777" w:rsidR="001026CD" w:rsidRPr="001026CD" w:rsidRDefault="001026CD" w:rsidP="00DB0B54">
            <w:pPr>
              <w:pStyle w:val="Bezodstpw"/>
              <w:spacing w:line="276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1026CD">
              <w:rPr>
                <w:rFonts w:cs="Times New Roman"/>
                <w:sz w:val="24"/>
                <w:szCs w:val="24"/>
                <w:lang w:val="en-US"/>
              </w:rPr>
              <w:t>+48 509-777-719</w:t>
            </w:r>
          </w:p>
          <w:p w14:paraId="28F5A4E6" w14:textId="77777777" w:rsidR="001026CD" w:rsidRPr="001026CD" w:rsidRDefault="001026CD" w:rsidP="00DB0B54">
            <w:pPr>
              <w:pStyle w:val="Bezodstpw"/>
              <w:spacing w:line="276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1026CD">
              <w:rPr>
                <w:rStyle w:val="Hipercze"/>
                <w:rFonts w:cs="Times New Roman"/>
                <w:sz w:val="24"/>
                <w:szCs w:val="24"/>
                <w:lang w:val="en-US"/>
              </w:rPr>
              <w:t>mkulaga@obtk.pl</w:t>
            </w:r>
          </w:p>
          <w:p w14:paraId="72C3D3A2" w14:textId="77777777" w:rsidR="001026CD" w:rsidRPr="001026CD" w:rsidRDefault="001026CD" w:rsidP="00DB0B54">
            <w:pPr>
              <w:pStyle w:val="Bezodstpw"/>
              <w:spacing w:line="276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1026CD">
              <w:rPr>
                <w:rFonts w:cs="Times New Roman"/>
                <w:sz w:val="24"/>
                <w:szCs w:val="24"/>
                <w:lang w:val="en-US"/>
              </w:rPr>
              <w:tab/>
            </w:r>
            <w:r w:rsidRPr="001026CD">
              <w:rPr>
                <w:rFonts w:cs="Times New Roman"/>
                <w:sz w:val="24"/>
                <w:szCs w:val="24"/>
                <w:lang w:val="en-US"/>
              </w:rPr>
              <w:tab/>
            </w:r>
          </w:p>
        </w:tc>
      </w:tr>
    </w:tbl>
    <w:p w14:paraId="39D8A24D" w14:textId="46D73E43" w:rsidR="0060553C" w:rsidRPr="001026CD" w:rsidRDefault="0060553C" w:rsidP="00D71705">
      <w:pPr>
        <w:jc w:val="both"/>
        <w:rPr>
          <w:rFonts w:asciiTheme="minorHAnsi" w:hAnsiTheme="minorHAnsi" w:cstheme="minorHAnsi"/>
        </w:rPr>
      </w:pPr>
    </w:p>
    <w:p w14:paraId="78966F7A" w14:textId="3E3FA3C4" w:rsidR="00085D17" w:rsidRPr="001026CD" w:rsidRDefault="00085D17" w:rsidP="00D71705">
      <w:pPr>
        <w:jc w:val="both"/>
        <w:rPr>
          <w:rFonts w:asciiTheme="minorHAnsi" w:hAnsiTheme="minorHAnsi" w:cstheme="minorHAnsi"/>
        </w:rPr>
      </w:pPr>
    </w:p>
    <w:p w14:paraId="2A7A6734" w14:textId="77777777" w:rsidR="00085D17" w:rsidRPr="001026CD" w:rsidRDefault="00085D17" w:rsidP="00D71705">
      <w:pPr>
        <w:jc w:val="both"/>
        <w:rPr>
          <w:rFonts w:asciiTheme="minorHAnsi" w:hAnsiTheme="minorHAnsi" w:cstheme="minorHAnsi"/>
        </w:rPr>
      </w:pPr>
    </w:p>
    <w:p w14:paraId="35C383D0" w14:textId="77777777" w:rsidR="00085D17" w:rsidRPr="001026CD" w:rsidRDefault="00085D17" w:rsidP="00D71705">
      <w:pPr>
        <w:jc w:val="both"/>
        <w:rPr>
          <w:rFonts w:asciiTheme="minorHAnsi" w:hAnsiTheme="minorHAnsi" w:cstheme="minorHAnsi"/>
        </w:rPr>
      </w:pPr>
    </w:p>
    <w:p w14:paraId="49F4DC6C" w14:textId="77777777" w:rsidR="00085D17" w:rsidRPr="001026CD" w:rsidRDefault="00085D17" w:rsidP="00D71705">
      <w:pPr>
        <w:jc w:val="both"/>
        <w:rPr>
          <w:rFonts w:asciiTheme="minorHAnsi" w:hAnsiTheme="minorHAnsi" w:cstheme="minorHAnsi"/>
        </w:rPr>
      </w:pPr>
    </w:p>
    <w:p w14:paraId="5C92B924" w14:textId="77777777" w:rsidR="001F7909" w:rsidRPr="001026CD" w:rsidRDefault="001F7909" w:rsidP="001F7909">
      <w:pPr>
        <w:jc w:val="both"/>
        <w:rPr>
          <w:rFonts w:asciiTheme="minorHAnsi" w:hAnsiTheme="minorHAnsi" w:cstheme="minorHAnsi"/>
        </w:rPr>
      </w:pPr>
    </w:p>
    <w:p w14:paraId="7F631315" w14:textId="77777777" w:rsidR="00D71705" w:rsidRPr="001026CD" w:rsidRDefault="00D71705" w:rsidP="00F940E9">
      <w:pPr>
        <w:rPr>
          <w:rFonts w:asciiTheme="minorHAnsi" w:hAnsiTheme="minorHAnsi" w:cstheme="minorHAnsi"/>
        </w:rPr>
      </w:pPr>
    </w:p>
    <w:p w14:paraId="1A0CC061" w14:textId="3A73968B" w:rsidR="00F940E9" w:rsidRPr="001026CD" w:rsidRDefault="00F940E9" w:rsidP="00F940E9">
      <w:pPr>
        <w:rPr>
          <w:rFonts w:asciiTheme="minorHAnsi" w:hAnsiTheme="minorHAnsi" w:cstheme="minorHAnsi"/>
        </w:rPr>
      </w:pPr>
      <w:r w:rsidRPr="001026CD">
        <w:rPr>
          <w:rFonts w:asciiTheme="minorHAnsi" w:hAnsiTheme="minorHAnsi" w:cstheme="minorHAnsi"/>
        </w:rPr>
        <w:t xml:space="preserve"> </w:t>
      </w:r>
    </w:p>
    <w:p w14:paraId="49F612B7" w14:textId="0038D1E6" w:rsidR="00F940E9" w:rsidRPr="001026CD" w:rsidRDefault="00F940E9" w:rsidP="00271CDD">
      <w:pPr>
        <w:jc w:val="center"/>
        <w:rPr>
          <w:rFonts w:asciiTheme="minorHAnsi" w:hAnsiTheme="minorHAnsi" w:cstheme="minorHAnsi"/>
          <w:b/>
          <w:bCs/>
        </w:rPr>
      </w:pPr>
    </w:p>
    <w:p w14:paraId="1ED908BF" w14:textId="77777777" w:rsidR="00F940E9" w:rsidRPr="001026CD" w:rsidRDefault="00F940E9" w:rsidP="00271CDD">
      <w:pPr>
        <w:jc w:val="center"/>
        <w:rPr>
          <w:rFonts w:asciiTheme="minorHAnsi" w:hAnsiTheme="minorHAnsi" w:cstheme="minorHAnsi"/>
          <w:b/>
          <w:bCs/>
        </w:rPr>
      </w:pPr>
    </w:p>
    <w:sectPr w:rsidR="00F940E9" w:rsidRPr="001026CD" w:rsidSect="00A7236E">
      <w:headerReference w:type="default" r:id="rId12"/>
      <w:footerReference w:type="default" r:id="rId13"/>
      <w:pgSz w:w="11906" w:h="16838"/>
      <w:pgMar w:top="2127" w:right="1646" w:bottom="2268" w:left="1620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66C99" w14:textId="77777777" w:rsidR="003B38DF" w:rsidRDefault="003B38DF">
      <w:r>
        <w:separator/>
      </w:r>
    </w:p>
  </w:endnote>
  <w:endnote w:type="continuationSeparator" w:id="0">
    <w:p w14:paraId="25B1DEE4" w14:textId="77777777" w:rsidR="003B38DF" w:rsidRDefault="003B38DF">
      <w:r>
        <w:continuationSeparator/>
      </w:r>
    </w:p>
  </w:endnote>
  <w:endnote w:type="continuationNotice" w:id="1">
    <w:p w14:paraId="0029C1C4" w14:textId="77777777" w:rsidR="003B38DF" w:rsidRDefault="003B38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skerville">
    <w:altName w:val="Baskerville Old Face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CAD7" w14:textId="77777777" w:rsidR="0033101C" w:rsidRPr="00ED0526" w:rsidRDefault="0033101C" w:rsidP="00ED0526">
    <w:pPr>
      <w:pStyle w:val="Stopka"/>
      <w:jc w:val="center"/>
      <w:rPr>
        <w:rFonts w:ascii="Calibri" w:hAnsi="Calibri"/>
        <w:b/>
        <w:color w:val="595959"/>
        <w:sz w:val="16"/>
        <w:szCs w:val="16"/>
      </w:rPr>
    </w:pPr>
    <w:r w:rsidRPr="00ED0526">
      <w:rPr>
        <w:rFonts w:ascii="Calibri" w:hAnsi="Calibri"/>
        <w:b/>
        <w:color w:val="595959"/>
        <w:sz w:val="16"/>
        <w:szCs w:val="16"/>
      </w:rPr>
      <w:t>Lewiatan Holding SA</w:t>
    </w:r>
  </w:p>
  <w:p w14:paraId="0AF55A06" w14:textId="77777777" w:rsidR="0033101C" w:rsidRPr="00ED0526" w:rsidRDefault="0033101C" w:rsidP="00ED0526">
    <w:pPr>
      <w:pStyle w:val="Stopka"/>
      <w:jc w:val="center"/>
      <w:rPr>
        <w:rFonts w:ascii="Calibri" w:hAnsi="Calibri"/>
        <w:color w:val="595959"/>
        <w:sz w:val="16"/>
        <w:szCs w:val="16"/>
      </w:rPr>
    </w:pPr>
    <w:r w:rsidRPr="00ED0526">
      <w:rPr>
        <w:rFonts w:ascii="Calibri" w:hAnsi="Calibri"/>
        <w:color w:val="595959"/>
        <w:sz w:val="16"/>
        <w:szCs w:val="16"/>
      </w:rPr>
      <w:t>ul. Kilińskiego 10, 87-800 Włocławek, T: 54 412 78 21, F: 54 412 78 41, sekretariat@lewiatan.pl, www.lewiatan.pl</w:t>
    </w:r>
  </w:p>
  <w:p w14:paraId="018B4956" w14:textId="77777777" w:rsidR="0033101C" w:rsidRPr="00ED0526" w:rsidRDefault="0033101C" w:rsidP="00ED0526">
    <w:pPr>
      <w:pStyle w:val="Stopka"/>
      <w:jc w:val="center"/>
      <w:rPr>
        <w:rFonts w:ascii="Calibri" w:hAnsi="Calibri"/>
        <w:color w:val="595959"/>
        <w:sz w:val="16"/>
        <w:szCs w:val="16"/>
      </w:rPr>
    </w:pPr>
  </w:p>
  <w:p w14:paraId="578921B6" w14:textId="77777777" w:rsidR="0033101C" w:rsidRPr="00ED0526" w:rsidRDefault="0033101C" w:rsidP="00ED0526">
    <w:pPr>
      <w:pStyle w:val="Stopka"/>
      <w:jc w:val="center"/>
      <w:rPr>
        <w:rFonts w:ascii="Calibri" w:hAnsi="Calibri"/>
        <w:color w:val="595959"/>
        <w:sz w:val="14"/>
        <w:szCs w:val="14"/>
      </w:rPr>
    </w:pPr>
    <w:r w:rsidRPr="00ED0526">
      <w:rPr>
        <w:rFonts w:ascii="Calibri" w:hAnsi="Calibri"/>
        <w:color w:val="595959"/>
        <w:sz w:val="14"/>
        <w:szCs w:val="14"/>
      </w:rPr>
      <w:t>KRS: 0000089450 w Sądzie Rejonowym w Toruniu, VII Wydziale Gospodarczym. Kapitał zakładowy: 1.350.000 zł wpłacony w całości.</w:t>
    </w:r>
  </w:p>
  <w:p w14:paraId="42DF292C" w14:textId="77777777" w:rsidR="0033101C" w:rsidRPr="00ED0526" w:rsidRDefault="0033101C" w:rsidP="00ED0526">
    <w:pPr>
      <w:pStyle w:val="Stopka"/>
      <w:jc w:val="center"/>
      <w:rPr>
        <w:rFonts w:ascii="Calibri" w:hAnsi="Calibri"/>
        <w:color w:val="595959"/>
        <w:sz w:val="14"/>
        <w:szCs w:val="14"/>
      </w:rPr>
    </w:pPr>
    <w:r w:rsidRPr="00ED0526">
      <w:rPr>
        <w:rFonts w:ascii="Calibri" w:hAnsi="Calibri"/>
        <w:color w:val="595959"/>
        <w:sz w:val="14"/>
        <w:szCs w:val="14"/>
      </w:rPr>
      <w:t>NIP: 618-10-20-505</w:t>
    </w:r>
    <w:r w:rsidR="00D06313">
      <w:rPr>
        <w:rFonts w:ascii="Calibri" w:hAnsi="Calibri"/>
        <w:color w:val="595959"/>
        <w:sz w:val="14"/>
        <w:szCs w:val="14"/>
      </w:rPr>
      <w:t xml:space="preserve">, </w:t>
    </w:r>
    <w:r w:rsidR="00D06313" w:rsidRPr="00D06313">
      <w:rPr>
        <w:rFonts w:ascii="Calibri" w:hAnsi="Calibri"/>
        <w:color w:val="595959"/>
        <w:sz w:val="14"/>
        <w:szCs w:val="14"/>
      </w:rPr>
      <w:t>BDO</w:t>
    </w:r>
    <w:r w:rsidR="00D06313">
      <w:rPr>
        <w:rFonts w:ascii="Calibri" w:hAnsi="Calibri"/>
        <w:color w:val="595959"/>
        <w:sz w:val="14"/>
        <w:szCs w:val="14"/>
      </w:rPr>
      <w:t>:</w:t>
    </w:r>
    <w:r w:rsidR="00D06313" w:rsidRPr="00D06313">
      <w:rPr>
        <w:rFonts w:ascii="Calibri" w:hAnsi="Calibri"/>
        <w:color w:val="595959"/>
        <w:sz w:val="14"/>
        <w:szCs w:val="14"/>
      </w:rPr>
      <w:t xml:space="preserve"> 000091017</w:t>
    </w:r>
    <w:r w:rsidRPr="00ED0526">
      <w:rPr>
        <w:rFonts w:ascii="Calibri" w:hAnsi="Calibri"/>
        <w:color w:val="595959"/>
        <w:sz w:val="14"/>
        <w:szCs w:val="14"/>
      </w:rPr>
      <w:t>. Rachunek bankowy: 14 1240 3389 1111 0010 1051 0411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E1DC1" w14:textId="77777777" w:rsidR="003B38DF" w:rsidRDefault="003B38DF">
      <w:r>
        <w:separator/>
      </w:r>
    </w:p>
  </w:footnote>
  <w:footnote w:type="continuationSeparator" w:id="0">
    <w:p w14:paraId="2D1ABD60" w14:textId="77777777" w:rsidR="003B38DF" w:rsidRDefault="003B38DF">
      <w:r>
        <w:continuationSeparator/>
      </w:r>
    </w:p>
  </w:footnote>
  <w:footnote w:type="continuationNotice" w:id="1">
    <w:p w14:paraId="25C21A17" w14:textId="77777777" w:rsidR="003B38DF" w:rsidRDefault="003B38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F7287" w14:textId="633C9F5A" w:rsidR="0033101C" w:rsidRDefault="3C194141" w:rsidP="00ED0526">
    <w:pPr>
      <w:pStyle w:val="Nagwek"/>
      <w:jc w:val="center"/>
    </w:pPr>
    <w:r>
      <w:rPr>
        <w:noProof/>
      </w:rPr>
      <w:drawing>
        <wp:inline distT="0" distB="0" distL="0" distR="0" wp14:anchorId="41AAC446" wp14:editId="3C194141">
          <wp:extent cx="2667000" cy="942975"/>
          <wp:effectExtent l="0" t="0" r="0" b="0"/>
          <wp:docPr id="863024151" name="Obraz 22" descr="C:\Documents and Settings\a.kunka.LOZA-A5\Pulpit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496"/>
    <w:multiLevelType w:val="hybridMultilevel"/>
    <w:tmpl w:val="204449C8"/>
    <w:lvl w:ilvl="0" w:tplc="441A264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D50C5"/>
    <w:multiLevelType w:val="hybridMultilevel"/>
    <w:tmpl w:val="69485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A7C72"/>
    <w:multiLevelType w:val="hybridMultilevel"/>
    <w:tmpl w:val="04DCE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F2DF2"/>
    <w:multiLevelType w:val="hybridMultilevel"/>
    <w:tmpl w:val="FD62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61645"/>
    <w:multiLevelType w:val="hybridMultilevel"/>
    <w:tmpl w:val="D5A6F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A0612"/>
    <w:multiLevelType w:val="hybridMultilevel"/>
    <w:tmpl w:val="09BA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DD"/>
    <w:rsid w:val="00005A22"/>
    <w:rsid w:val="0001275B"/>
    <w:rsid w:val="00021340"/>
    <w:rsid w:val="00021974"/>
    <w:rsid w:val="00021E02"/>
    <w:rsid w:val="00030B95"/>
    <w:rsid w:val="00034AE7"/>
    <w:rsid w:val="0004129E"/>
    <w:rsid w:val="0004635B"/>
    <w:rsid w:val="000538DC"/>
    <w:rsid w:val="00057BDA"/>
    <w:rsid w:val="0006082E"/>
    <w:rsid w:val="00063464"/>
    <w:rsid w:val="000661FE"/>
    <w:rsid w:val="00082729"/>
    <w:rsid w:val="0008442D"/>
    <w:rsid w:val="00085D17"/>
    <w:rsid w:val="000916AA"/>
    <w:rsid w:val="000929F2"/>
    <w:rsid w:val="000A4376"/>
    <w:rsid w:val="000A688D"/>
    <w:rsid w:val="000B1E65"/>
    <w:rsid w:val="000B5607"/>
    <w:rsid w:val="000B75CD"/>
    <w:rsid w:val="000C3D65"/>
    <w:rsid w:val="000D62AE"/>
    <w:rsid w:val="000D705A"/>
    <w:rsid w:val="000E3F09"/>
    <w:rsid w:val="000E6FEF"/>
    <w:rsid w:val="000F636A"/>
    <w:rsid w:val="00100110"/>
    <w:rsid w:val="001026CD"/>
    <w:rsid w:val="00110269"/>
    <w:rsid w:val="00110795"/>
    <w:rsid w:val="00126DD2"/>
    <w:rsid w:val="001303E0"/>
    <w:rsid w:val="001438E5"/>
    <w:rsid w:val="0015434C"/>
    <w:rsid w:val="00155025"/>
    <w:rsid w:val="001553EF"/>
    <w:rsid w:val="00156C56"/>
    <w:rsid w:val="0016384A"/>
    <w:rsid w:val="00165170"/>
    <w:rsid w:val="0016698F"/>
    <w:rsid w:val="00183111"/>
    <w:rsid w:val="00183150"/>
    <w:rsid w:val="00187DAC"/>
    <w:rsid w:val="00195080"/>
    <w:rsid w:val="001A0D01"/>
    <w:rsid w:val="001A6C79"/>
    <w:rsid w:val="001D1FA8"/>
    <w:rsid w:val="001D3367"/>
    <w:rsid w:val="001D40C7"/>
    <w:rsid w:val="001F06C8"/>
    <w:rsid w:val="001F3F44"/>
    <w:rsid w:val="001F7909"/>
    <w:rsid w:val="00200008"/>
    <w:rsid w:val="00201E73"/>
    <w:rsid w:val="00206E91"/>
    <w:rsid w:val="00212350"/>
    <w:rsid w:val="00220882"/>
    <w:rsid w:val="00225443"/>
    <w:rsid w:val="00226728"/>
    <w:rsid w:val="00227BC1"/>
    <w:rsid w:val="00242EC3"/>
    <w:rsid w:val="002457D6"/>
    <w:rsid w:val="00247D96"/>
    <w:rsid w:val="00256982"/>
    <w:rsid w:val="00262A84"/>
    <w:rsid w:val="00264708"/>
    <w:rsid w:val="00271CDD"/>
    <w:rsid w:val="002732B2"/>
    <w:rsid w:val="0027673D"/>
    <w:rsid w:val="002772FB"/>
    <w:rsid w:val="00281888"/>
    <w:rsid w:val="00281F50"/>
    <w:rsid w:val="00296731"/>
    <w:rsid w:val="002A2D26"/>
    <w:rsid w:val="002A3AEF"/>
    <w:rsid w:val="002A5755"/>
    <w:rsid w:val="002A5F00"/>
    <w:rsid w:val="002A6BBB"/>
    <w:rsid w:val="002A73EB"/>
    <w:rsid w:val="002C06A1"/>
    <w:rsid w:val="002C662D"/>
    <w:rsid w:val="002D182F"/>
    <w:rsid w:val="002D1902"/>
    <w:rsid w:val="002D4884"/>
    <w:rsid w:val="002D721E"/>
    <w:rsid w:val="002E06EA"/>
    <w:rsid w:val="002E1893"/>
    <w:rsid w:val="002E3342"/>
    <w:rsid w:val="002F6014"/>
    <w:rsid w:val="002F6651"/>
    <w:rsid w:val="002F6AB2"/>
    <w:rsid w:val="003020B2"/>
    <w:rsid w:val="00302495"/>
    <w:rsid w:val="00304EF8"/>
    <w:rsid w:val="00305633"/>
    <w:rsid w:val="00305E26"/>
    <w:rsid w:val="00306ACF"/>
    <w:rsid w:val="0031002D"/>
    <w:rsid w:val="00311B14"/>
    <w:rsid w:val="00324DFC"/>
    <w:rsid w:val="0032561B"/>
    <w:rsid w:val="00326A02"/>
    <w:rsid w:val="0032781B"/>
    <w:rsid w:val="0033101C"/>
    <w:rsid w:val="00331EB0"/>
    <w:rsid w:val="00332EE1"/>
    <w:rsid w:val="00336302"/>
    <w:rsid w:val="00337EB0"/>
    <w:rsid w:val="00344B66"/>
    <w:rsid w:val="0034796B"/>
    <w:rsid w:val="003501AD"/>
    <w:rsid w:val="003643E0"/>
    <w:rsid w:val="00373B30"/>
    <w:rsid w:val="00373C31"/>
    <w:rsid w:val="00374367"/>
    <w:rsid w:val="0037775F"/>
    <w:rsid w:val="00377AD8"/>
    <w:rsid w:val="003801B4"/>
    <w:rsid w:val="0038393B"/>
    <w:rsid w:val="00384917"/>
    <w:rsid w:val="00384F3B"/>
    <w:rsid w:val="003A4EF3"/>
    <w:rsid w:val="003A70DE"/>
    <w:rsid w:val="003B1241"/>
    <w:rsid w:val="003B25E9"/>
    <w:rsid w:val="003B38DF"/>
    <w:rsid w:val="003B4150"/>
    <w:rsid w:val="003B56F2"/>
    <w:rsid w:val="003C752A"/>
    <w:rsid w:val="003D23FE"/>
    <w:rsid w:val="003D507B"/>
    <w:rsid w:val="003E5913"/>
    <w:rsid w:val="003E7FFC"/>
    <w:rsid w:val="00402E06"/>
    <w:rsid w:val="004046A3"/>
    <w:rsid w:val="00421339"/>
    <w:rsid w:val="00422CF4"/>
    <w:rsid w:val="00452FDD"/>
    <w:rsid w:val="00465D82"/>
    <w:rsid w:val="00466204"/>
    <w:rsid w:val="00470079"/>
    <w:rsid w:val="004743AA"/>
    <w:rsid w:val="004828FE"/>
    <w:rsid w:val="00482BD4"/>
    <w:rsid w:val="00486280"/>
    <w:rsid w:val="004868CB"/>
    <w:rsid w:val="004911C3"/>
    <w:rsid w:val="00491D27"/>
    <w:rsid w:val="00493B55"/>
    <w:rsid w:val="0049747B"/>
    <w:rsid w:val="004A1031"/>
    <w:rsid w:val="004B37AA"/>
    <w:rsid w:val="004B4EC4"/>
    <w:rsid w:val="004B56C1"/>
    <w:rsid w:val="004B5C12"/>
    <w:rsid w:val="004B747F"/>
    <w:rsid w:val="004C2C81"/>
    <w:rsid w:val="004C60E7"/>
    <w:rsid w:val="004D5B0B"/>
    <w:rsid w:val="004D6ED0"/>
    <w:rsid w:val="004E63B4"/>
    <w:rsid w:val="00512415"/>
    <w:rsid w:val="00515D1F"/>
    <w:rsid w:val="00516F61"/>
    <w:rsid w:val="00540762"/>
    <w:rsid w:val="005577CB"/>
    <w:rsid w:val="005723C2"/>
    <w:rsid w:val="00575961"/>
    <w:rsid w:val="00581A4C"/>
    <w:rsid w:val="005820C3"/>
    <w:rsid w:val="00590253"/>
    <w:rsid w:val="00590C50"/>
    <w:rsid w:val="005A4B02"/>
    <w:rsid w:val="005A6137"/>
    <w:rsid w:val="005C0AD0"/>
    <w:rsid w:val="005C5F18"/>
    <w:rsid w:val="005D096E"/>
    <w:rsid w:val="005D4715"/>
    <w:rsid w:val="005D4C7B"/>
    <w:rsid w:val="005D5366"/>
    <w:rsid w:val="005E0BF1"/>
    <w:rsid w:val="005E1304"/>
    <w:rsid w:val="005E20F7"/>
    <w:rsid w:val="005E4706"/>
    <w:rsid w:val="0060553C"/>
    <w:rsid w:val="00606D8D"/>
    <w:rsid w:val="006224C0"/>
    <w:rsid w:val="00652EA1"/>
    <w:rsid w:val="00656FF0"/>
    <w:rsid w:val="006600B0"/>
    <w:rsid w:val="006642CF"/>
    <w:rsid w:val="006707C0"/>
    <w:rsid w:val="0067588E"/>
    <w:rsid w:val="00675A49"/>
    <w:rsid w:val="0068262A"/>
    <w:rsid w:val="006829BE"/>
    <w:rsid w:val="00682DF1"/>
    <w:rsid w:val="0069657A"/>
    <w:rsid w:val="006A43A8"/>
    <w:rsid w:val="006B47FE"/>
    <w:rsid w:val="006D2A23"/>
    <w:rsid w:val="006E0BC6"/>
    <w:rsid w:val="00700086"/>
    <w:rsid w:val="007004E3"/>
    <w:rsid w:val="007048A6"/>
    <w:rsid w:val="00720C4B"/>
    <w:rsid w:val="00724760"/>
    <w:rsid w:val="00726962"/>
    <w:rsid w:val="00743989"/>
    <w:rsid w:val="00751018"/>
    <w:rsid w:val="00754376"/>
    <w:rsid w:val="00760702"/>
    <w:rsid w:val="007717B8"/>
    <w:rsid w:val="00772FFB"/>
    <w:rsid w:val="007A7692"/>
    <w:rsid w:val="007A7CCB"/>
    <w:rsid w:val="007B5EF5"/>
    <w:rsid w:val="007C012E"/>
    <w:rsid w:val="007C0F40"/>
    <w:rsid w:val="007C33A8"/>
    <w:rsid w:val="007D0CB5"/>
    <w:rsid w:val="007D5472"/>
    <w:rsid w:val="007D66DD"/>
    <w:rsid w:val="007E2B23"/>
    <w:rsid w:val="007E4126"/>
    <w:rsid w:val="007F561C"/>
    <w:rsid w:val="00805149"/>
    <w:rsid w:val="00810131"/>
    <w:rsid w:val="00816808"/>
    <w:rsid w:val="00821DF1"/>
    <w:rsid w:val="00825D8D"/>
    <w:rsid w:val="00830E3F"/>
    <w:rsid w:val="0083579E"/>
    <w:rsid w:val="00840FCF"/>
    <w:rsid w:val="008432FB"/>
    <w:rsid w:val="0084570A"/>
    <w:rsid w:val="00853201"/>
    <w:rsid w:val="00855F3D"/>
    <w:rsid w:val="00855F5F"/>
    <w:rsid w:val="008658F4"/>
    <w:rsid w:val="008818BF"/>
    <w:rsid w:val="00885926"/>
    <w:rsid w:val="00886B50"/>
    <w:rsid w:val="00893C58"/>
    <w:rsid w:val="008971C9"/>
    <w:rsid w:val="008A680D"/>
    <w:rsid w:val="008B3FF9"/>
    <w:rsid w:val="008B449E"/>
    <w:rsid w:val="008C1E59"/>
    <w:rsid w:val="008C2722"/>
    <w:rsid w:val="008D146C"/>
    <w:rsid w:val="008F18AA"/>
    <w:rsid w:val="00902C00"/>
    <w:rsid w:val="0090478F"/>
    <w:rsid w:val="00910219"/>
    <w:rsid w:val="00913505"/>
    <w:rsid w:val="009167EB"/>
    <w:rsid w:val="00917219"/>
    <w:rsid w:val="00925E6E"/>
    <w:rsid w:val="00930450"/>
    <w:rsid w:val="00931AB9"/>
    <w:rsid w:val="00933281"/>
    <w:rsid w:val="00933577"/>
    <w:rsid w:val="00957FC7"/>
    <w:rsid w:val="00965E86"/>
    <w:rsid w:val="00973CFD"/>
    <w:rsid w:val="00984B7C"/>
    <w:rsid w:val="00985D46"/>
    <w:rsid w:val="009A26DE"/>
    <w:rsid w:val="009A2F8D"/>
    <w:rsid w:val="009B5D53"/>
    <w:rsid w:val="009E306E"/>
    <w:rsid w:val="009E6059"/>
    <w:rsid w:val="00A0702B"/>
    <w:rsid w:val="00A11EE6"/>
    <w:rsid w:val="00A1650C"/>
    <w:rsid w:val="00A21FC6"/>
    <w:rsid w:val="00A42E56"/>
    <w:rsid w:val="00A461AE"/>
    <w:rsid w:val="00A47F2A"/>
    <w:rsid w:val="00A50386"/>
    <w:rsid w:val="00A61329"/>
    <w:rsid w:val="00A63B97"/>
    <w:rsid w:val="00A66BE8"/>
    <w:rsid w:val="00A67E33"/>
    <w:rsid w:val="00A706BD"/>
    <w:rsid w:val="00A7236E"/>
    <w:rsid w:val="00A80EDE"/>
    <w:rsid w:val="00A82E9E"/>
    <w:rsid w:val="00A85361"/>
    <w:rsid w:val="00A87015"/>
    <w:rsid w:val="00A90FF0"/>
    <w:rsid w:val="00A91113"/>
    <w:rsid w:val="00A91746"/>
    <w:rsid w:val="00A93BD6"/>
    <w:rsid w:val="00AB1E25"/>
    <w:rsid w:val="00AB504C"/>
    <w:rsid w:val="00AB702E"/>
    <w:rsid w:val="00AC54CE"/>
    <w:rsid w:val="00AC680A"/>
    <w:rsid w:val="00AD1CE6"/>
    <w:rsid w:val="00AE1751"/>
    <w:rsid w:val="00AE2A7D"/>
    <w:rsid w:val="00AE2E2F"/>
    <w:rsid w:val="00AE63F0"/>
    <w:rsid w:val="00AE65CF"/>
    <w:rsid w:val="00AF0EF3"/>
    <w:rsid w:val="00AF2141"/>
    <w:rsid w:val="00AF25E7"/>
    <w:rsid w:val="00B01963"/>
    <w:rsid w:val="00B078CF"/>
    <w:rsid w:val="00B150FC"/>
    <w:rsid w:val="00B20EA1"/>
    <w:rsid w:val="00B23020"/>
    <w:rsid w:val="00B25AFD"/>
    <w:rsid w:val="00B3011F"/>
    <w:rsid w:val="00B33F27"/>
    <w:rsid w:val="00B51CB1"/>
    <w:rsid w:val="00B54735"/>
    <w:rsid w:val="00B565AB"/>
    <w:rsid w:val="00B566CF"/>
    <w:rsid w:val="00B707BD"/>
    <w:rsid w:val="00B71A07"/>
    <w:rsid w:val="00B81116"/>
    <w:rsid w:val="00B82BAB"/>
    <w:rsid w:val="00B82E88"/>
    <w:rsid w:val="00B83F73"/>
    <w:rsid w:val="00B8447D"/>
    <w:rsid w:val="00B91B3A"/>
    <w:rsid w:val="00B93779"/>
    <w:rsid w:val="00B95CC4"/>
    <w:rsid w:val="00B9652A"/>
    <w:rsid w:val="00BA1005"/>
    <w:rsid w:val="00BA1022"/>
    <w:rsid w:val="00BB03C5"/>
    <w:rsid w:val="00BB1F4A"/>
    <w:rsid w:val="00BB330D"/>
    <w:rsid w:val="00BB4618"/>
    <w:rsid w:val="00BD0206"/>
    <w:rsid w:val="00BD05DE"/>
    <w:rsid w:val="00BF73BE"/>
    <w:rsid w:val="00C00725"/>
    <w:rsid w:val="00C00938"/>
    <w:rsid w:val="00C00B04"/>
    <w:rsid w:val="00C0420E"/>
    <w:rsid w:val="00C05F80"/>
    <w:rsid w:val="00C06969"/>
    <w:rsid w:val="00C129D7"/>
    <w:rsid w:val="00C23556"/>
    <w:rsid w:val="00C23CFB"/>
    <w:rsid w:val="00C247AA"/>
    <w:rsid w:val="00C361C9"/>
    <w:rsid w:val="00C47DA5"/>
    <w:rsid w:val="00C65A10"/>
    <w:rsid w:val="00C66902"/>
    <w:rsid w:val="00C6721A"/>
    <w:rsid w:val="00C721BD"/>
    <w:rsid w:val="00C73DBC"/>
    <w:rsid w:val="00C82215"/>
    <w:rsid w:val="00C94D42"/>
    <w:rsid w:val="00CA115A"/>
    <w:rsid w:val="00CA279C"/>
    <w:rsid w:val="00CC0DE2"/>
    <w:rsid w:val="00CC5EA0"/>
    <w:rsid w:val="00CC7260"/>
    <w:rsid w:val="00CD4B23"/>
    <w:rsid w:val="00CD4B64"/>
    <w:rsid w:val="00CD4E89"/>
    <w:rsid w:val="00CE16DE"/>
    <w:rsid w:val="00CE4009"/>
    <w:rsid w:val="00CE4FF0"/>
    <w:rsid w:val="00CF73E7"/>
    <w:rsid w:val="00D04996"/>
    <w:rsid w:val="00D06313"/>
    <w:rsid w:val="00D077BB"/>
    <w:rsid w:val="00D15462"/>
    <w:rsid w:val="00D20C19"/>
    <w:rsid w:val="00D2507D"/>
    <w:rsid w:val="00D25A16"/>
    <w:rsid w:val="00D41523"/>
    <w:rsid w:val="00D42870"/>
    <w:rsid w:val="00D4724F"/>
    <w:rsid w:val="00D54394"/>
    <w:rsid w:val="00D62292"/>
    <w:rsid w:val="00D705E4"/>
    <w:rsid w:val="00D71705"/>
    <w:rsid w:val="00DA070D"/>
    <w:rsid w:val="00DB40E3"/>
    <w:rsid w:val="00DD17CC"/>
    <w:rsid w:val="00DD756F"/>
    <w:rsid w:val="00DF7160"/>
    <w:rsid w:val="00E15A11"/>
    <w:rsid w:val="00E2668D"/>
    <w:rsid w:val="00E50A16"/>
    <w:rsid w:val="00E60674"/>
    <w:rsid w:val="00E93771"/>
    <w:rsid w:val="00EA0060"/>
    <w:rsid w:val="00EA6583"/>
    <w:rsid w:val="00EB0C4E"/>
    <w:rsid w:val="00EB2752"/>
    <w:rsid w:val="00EC28EC"/>
    <w:rsid w:val="00ED0526"/>
    <w:rsid w:val="00EE1E07"/>
    <w:rsid w:val="00EE1EFB"/>
    <w:rsid w:val="00EE638D"/>
    <w:rsid w:val="00EF305F"/>
    <w:rsid w:val="00EF4B20"/>
    <w:rsid w:val="00F04B2A"/>
    <w:rsid w:val="00F10445"/>
    <w:rsid w:val="00F20272"/>
    <w:rsid w:val="00F2035B"/>
    <w:rsid w:val="00F2153D"/>
    <w:rsid w:val="00F24C6D"/>
    <w:rsid w:val="00F31B12"/>
    <w:rsid w:val="00F345FB"/>
    <w:rsid w:val="00F360F0"/>
    <w:rsid w:val="00F40105"/>
    <w:rsid w:val="00F54533"/>
    <w:rsid w:val="00F54D91"/>
    <w:rsid w:val="00F55AC9"/>
    <w:rsid w:val="00F6612B"/>
    <w:rsid w:val="00F67F8D"/>
    <w:rsid w:val="00F80911"/>
    <w:rsid w:val="00F84880"/>
    <w:rsid w:val="00F85C4C"/>
    <w:rsid w:val="00F90B17"/>
    <w:rsid w:val="00F940E9"/>
    <w:rsid w:val="00F94B82"/>
    <w:rsid w:val="00F95061"/>
    <w:rsid w:val="00FA1DB4"/>
    <w:rsid w:val="00FA77D9"/>
    <w:rsid w:val="00FB6FCB"/>
    <w:rsid w:val="00FB75F1"/>
    <w:rsid w:val="00FC437A"/>
    <w:rsid w:val="00FE09B5"/>
    <w:rsid w:val="00FE4346"/>
    <w:rsid w:val="00FE57FC"/>
    <w:rsid w:val="00FF2578"/>
    <w:rsid w:val="00FF3CFE"/>
    <w:rsid w:val="0335165F"/>
    <w:rsid w:val="033B9D50"/>
    <w:rsid w:val="0CC7DCCA"/>
    <w:rsid w:val="1225641B"/>
    <w:rsid w:val="13A75251"/>
    <w:rsid w:val="149D4D70"/>
    <w:rsid w:val="151F13E8"/>
    <w:rsid w:val="15640A0C"/>
    <w:rsid w:val="19B28119"/>
    <w:rsid w:val="1BCD262D"/>
    <w:rsid w:val="23EFC214"/>
    <w:rsid w:val="26A20607"/>
    <w:rsid w:val="26C1BA6D"/>
    <w:rsid w:val="28599B0C"/>
    <w:rsid w:val="28CAECC7"/>
    <w:rsid w:val="329FFBD5"/>
    <w:rsid w:val="3370B417"/>
    <w:rsid w:val="3880ECFA"/>
    <w:rsid w:val="3889CFBB"/>
    <w:rsid w:val="3C194141"/>
    <w:rsid w:val="3E451073"/>
    <w:rsid w:val="400C7418"/>
    <w:rsid w:val="4127F2EE"/>
    <w:rsid w:val="49C91DDF"/>
    <w:rsid w:val="4A63E12D"/>
    <w:rsid w:val="4A948360"/>
    <w:rsid w:val="5205EE3C"/>
    <w:rsid w:val="52685B39"/>
    <w:rsid w:val="5BFED13D"/>
    <w:rsid w:val="5C802C88"/>
    <w:rsid w:val="5D2F7A89"/>
    <w:rsid w:val="61294ABE"/>
    <w:rsid w:val="67B0B73F"/>
    <w:rsid w:val="6B221344"/>
    <w:rsid w:val="6F2D4E69"/>
    <w:rsid w:val="6F8BD78B"/>
    <w:rsid w:val="6F9439A6"/>
    <w:rsid w:val="7248A936"/>
    <w:rsid w:val="738071BC"/>
    <w:rsid w:val="7389E8BC"/>
    <w:rsid w:val="78C6B04E"/>
    <w:rsid w:val="78EEBF01"/>
    <w:rsid w:val="7D9F9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EDAF8"/>
  <w15:chartTrackingRefBased/>
  <w15:docId w15:val="{94E15DFB-7479-45A0-987A-303B3F92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5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657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40105"/>
    <w:rPr>
      <w:b/>
      <w:bCs/>
    </w:rPr>
  </w:style>
  <w:style w:type="paragraph" w:styleId="Bezodstpw">
    <w:name w:val="No Spacing"/>
    <w:uiPriority w:val="1"/>
    <w:qFormat/>
    <w:rsid w:val="00C247A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1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137"/>
  </w:style>
  <w:style w:type="character" w:styleId="Odwoanieprzypisukocowego">
    <w:name w:val="endnote reference"/>
    <w:uiPriority w:val="99"/>
    <w:semiHidden/>
    <w:unhideWhenUsed/>
    <w:rsid w:val="005A613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3CF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FF3CFE"/>
    <w:rPr>
      <w:i/>
      <w:iCs/>
    </w:rPr>
  </w:style>
  <w:style w:type="character" w:customStyle="1" w:styleId="normaltextrun">
    <w:name w:val="normaltextrun"/>
    <w:rsid w:val="006600B0"/>
  </w:style>
  <w:style w:type="character" w:customStyle="1" w:styleId="spellingerror">
    <w:name w:val="spellingerror"/>
    <w:rsid w:val="006600B0"/>
  </w:style>
  <w:style w:type="character" w:customStyle="1" w:styleId="eop">
    <w:name w:val="eop"/>
    <w:rsid w:val="006600B0"/>
  </w:style>
  <w:style w:type="character" w:styleId="Odwoaniedokomentarza">
    <w:name w:val="annotation reference"/>
    <w:uiPriority w:val="99"/>
    <w:semiHidden/>
    <w:unhideWhenUsed/>
    <w:rsid w:val="000B5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6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60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6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5607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4570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570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Brak">
    <w:name w:val="Brak"/>
    <w:rsid w:val="00BF73BE"/>
  </w:style>
  <w:style w:type="character" w:styleId="Hipercze">
    <w:name w:val="Hyperlink"/>
    <w:basedOn w:val="Domylnaczcionkaakapitu"/>
    <w:uiPriority w:val="99"/>
    <w:unhideWhenUsed/>
    <w:rsid w:val="001A6C79"/>
    <w:rPr>
      <w:color w:val="0000FF"/>
      <w:u w:val="single"/>
    </w:rPr>
  </w:style>
  <w:style w:type="table" w:styleId="Tabela-Siatka">
    <w:name w:val="Table Grid"/>
    <w:basedOn w:val="Standardowy"/>
    <w:uiPriority w:val="59"/>
    <w:rsid w:val="001A6C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6C7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271CD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C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CDD"/>
  </w:style>
  <w:style w:type="character" w:styleId="Odwoanieprzypisudolnego">
    <w:name w:val="footnote reference"/>
    <w:basedOn w:val="Domylnaczcionkaakapitu"/>
    <w:uiPriority w:val="99"/>
    <w:semiHidden/>
    <w:unhideWhenUsed/>
    <w:rsid w:val="00271CDD"/>
    <w:rPr>
      <w:vertAlign w:val="superscript"/>
    </w:rPr>
  </w:style>
  <w:style w:type="paragraph" w:customStyle="1" w:styleId="Tre2">
    <w:name w:val="Treść 2"/>
    <w:rsid w:val="00326A02"/>
    <w:pPr>
      <w:pBdr>
        <w:top w:val="nil"/>
        <w:left w:val="nil"/>
        <w:bottom w:val="nil"/>
        <w:right w:val="nil"/>
        <w:between w:val="nil"/>
        <w:bar w:val="nil"/>
      </w:pBdr>
      <w:spacing w:after="80" w:line="288" w:lineRule="auto"/>
    </w:pPr>
    <w:rPr>
      <w:rFonts w:ascii="Baskerville" w:eastAsia="Arial Unicode MS" w:hAnsi="Baskerville" w:cs="Arial Unicode MS"/>
      <w:color w:val="434343"/>
      <w:sz w:val="24"/>
      <w:szCs w:val="24"/>
      <w:bdr w:val="nil"/>
    </w:rPr>
  </w:style>
  <w:style w:type="character" w:customStyle="1" w:styleId="alb">
    <w:name w:val="a_lb"/>
    <w:basedOn w:val="Domylnaczcionkaakapitu"/>
    <w:rsid w:val="00D71705"/>
  </w:style>
  <w:style w:type="character" w:customStyle="1" w:styleId="alb-s">
    <w:name w:val="a_lb-s"/>
    <w:basedOn w:val="Domylnaczcionkaakapitu"/>
    <w:rsid w:val="00D71705"/>
  </w:style>
  <w:style w:type="character" w:styleId="Nierozpoznanawzmianka">
    <w:name w:val="Unresolved Mention"/>
    <w:basedOn w:val="Domylnaczcionkaakapitu"/>
    <w:uiPriority w:val="99"/>
    <w:semiHidden/>
    <w:unhideWhenUsed/>
    <w:rsid w:val="001D3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am.imielski@lewiat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cuments\Technologia\Rewitalizacja%20znaku%20i%20standard&#243;w\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12" ma:contentTypeDescription="Utwórz nowy dokument." ma:contentTypeScope="" ma:versionID="bd47ba5e64c616ba5270c90fbb4f6722">
  <xsd:schema xmlns:xsd="http://www.w3.org/2001/XMLSchema" xmlns:xs="http://www.w3.org/2001/XMLSchema" xmlns:p="http://schemas.microsoft.com/office/2006/metadata/properties" xmlns:ns2="e0690e70-2621-47c6-9de6-051e17bd78c7" xmlns:ns3="cfc4db61-52fd-477f-bd19-fbd2e7052240" targetNamespace="http://schemas.microsoft.com/office/2006/metadata/properties" ma:root="true" ma:fieldsID="15f66dbafdc11b01a2e2a8b5bf13bc66" ns2:_="" ns3:_="">
    <xsd:import namespace="e0690e70-2621-47c6-9de6-051e17bd78c7"/>
    <xsd:import namespace="cfc4db61-52fd-477f-bd19-fbd2e7052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db61-52fd-477f-bd19-fbd2e7052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11AA0-5979-4927-AB37-EC576E0C0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BE4F1-AE0F-469C-9196-4EF3ECBCC0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5F4CF3-1F15-4F26-9A56-9791DB33A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361DC4-9EAE-4C39-8992-5D02C4B97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cfc4db61-52fd-477f-bd19-fbd2e7052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15</TotalTime>
  <Pages>2</Pages>
  <Words>448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kliknij tutaj aby wpisać tytuł Adresata</dc:title>
  <dc:subject/>
  <dc:creator>Adam Imielski</dc:creator>
  <cp:keywords/>
  <cp:lastModifiedBy>Monika Kułaga</cp:lastModifiedBy>
  <cp:revision>8</cp:revision>
  <cp:lastPrinted>2020-05-20T10:51:00Z</cp:lastPrinted>
  <dcterms:created xsi:type="dcterms:W3CDTF">2020-09-15T13:23:00Z</dcterms:created>
  <dcterms:modified xsi:type="dcterms:W3CDTF">2020-09-21T08:04:00Z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0x010100A740229825FD0748B77DC95641172B58</vt:lpwstr>
  </property>
</Properties>
</file>